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="240" w:lineRule="auto"/>
        <w:jc w:val="center"/>
        <w:rPr>
          <w:rFonts w:ascii="Arial" w:cs="Arial" w:eastAsia="Arial" w:hAnsi="Arial"/>
          <w:b w:val="1"/>
          <w:smallCaps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48"/>
          <w:szCs w:val="48"/>
          <w:rtl w:val="0"/>
        </w:rPr>
        <w:t xml:space="preserve">Monahans 2024 Invitational </w:t>
      </w:r>
    </w:p>
    <w:p w:rsidR="00000000" w:rsidDel="00000000" w:rsidP="00000000" w:rsidRDefault="00000000" w:rsidRPr="00000000" w14:paraId="00000002">
      <w:pPr>
        <w:pageBreakBefore w:val="0"/>
        <w:spacing w:after="120" w:line="240" w:lineRule="auto"/>
        <w:jc w:val="center"/>
        <w:rPr>
          <w:rFonts w:ascii="Arial" w:cs="Arial" w:eastAsia="Arial" w:hAnsi="Arial"/>
          <w:b w:val="1"/>
          <w:smallCaps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48"/>
          <w:szCs w:val="48"/>
          <w:rtl w:val="0"/>
        </w:rPr>
        <w:t xml:space="preserve">Academic Meet</w:t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jc w:val="center"/>
        <w:rPr>
          <w:rFonts w:ascii="Arial" w:cs="Arial" w:eastAsia="Arial" w:hAnsi="Arial"/>
          <w:b w:val="1"/>
          <w:smallCaps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48"/>
          <w:szCs w:val="48"/>
          <w:rtl w:val="0"/>
        </w:rPr>
        <w:t xml:space="preserve">March 2, 2024</w:t>
      </w:r>
    </w:p>
    <w:tbl>
      <w:tblPr>
        <w:tblStyle w:val="Table1"/>
        <w:tblW w:w="10710.0" w:type="dxa"/>
        <w:jc w:val="center"/>
        <w:tblLayout w:type="fixed"/>
        <w:tblLook w:val="0400"/>
      </w:tblPr>
      <w:tblGrid>
        <w:gridCol w:w="2205"/>
        <w:gridCol w:w="3960"/>
        <w:gridCol w:w="1980"/>
        <w:gridCol w:w="2565"/>
        <w:tblGridChange w:id="0">
          <w:tblGrid>
            <w:gridCol w:w="2205"/>
            <w:gridCol w:w="3960"/>
            <w:gridCol w:w="1980"/>
            <w:gridCol w:w="256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36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36" w:val="single"/>
              <w:right w:color="000000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Room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36" w:val="single"/>
              <w:right w:color="000000" w:space="0" w:sz="3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Grading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7:45 – 8:30 AM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Registration</w:t>
            </w:r>
          </w:p>
        </w:tc>
        <w:tc>
          <w:tcPr>
            <w:gridSpan w:val="2"/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36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Main Office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8:30 AM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Computer Applications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107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Current Issues &amp; Events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36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Ready 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36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9:00 AM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Calculator Applications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10:30 AM 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Number Sense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36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Copy Editing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36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11:00 AM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Literary Criticism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News 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3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3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Spelling/Vocabulary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3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36" w:val="single"/>
              <w:right w:color="000000" w:space="0" w:sz="3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Noon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Feature Writing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1:30 PM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Editorial Writing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0" w:val="nil"/>
              <w:right w:color="00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3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3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36" w:val="single"/>
              <w:right w:color="00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2:30 PM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Headline Writing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8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36" w:val="single"/>
              <w:left w:color="000000" w:space="0" w:sz="36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8"/>
                <w:szCs w:val="28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24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36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2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6"/>
                <w:szCs w:val="36"/>
                <w:rtl w:val="0"/>
              </w:rPr>
              <w:t xml:space="preserve">Hospitality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24" w:val="single"/>
              <w:right w:color="000000" w:space="0" w:sz="3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Teacher Workroom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2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6"/>
                <w:szCs w:val="36"/>
                <w:rtl w:val="0"/>
              </w:rPr>
              <w:t xml:space="preserve">Tab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24" w:val="single"/>
              <w:right w:color="000000" w:space="0" w:sz="3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New Conference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36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2b2a29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6"/>
                <w:szCs w:val="36"/>
                <w:rtl w:val="0"/>
              </w:rPr>
              <w:t xml:space="preserve">Student Holding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Cafeteria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fJ97K34XxPUSPiD6jBmkJLgqdg==">CgMxLjAyCGguZ2pkZ3hzOAByITFGUHo4VkRiaUpKRVFRbFNUaE9FTDJLRi00TzZhUnJjcw==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